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32"/>
    <w:p>
      <w:pPr>
        <w:pStyle w:val="Heading1"/>
      </w:pPr>
      <w:r>
        <w:t xml:space="preserve">Homiletics Analysis: Genesis 32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32 is a hinge chapter in the Jacob narrative, positioned between his departure from Laban (Genesis 31) and his reunion with Esau (Genesis 33). The chapter opens with Jacob receiving a divine escort — angels of God meet him at Mahanaim, and he names the place</w:t>
      </w:r>
      <w:r>
        <w:t xml:space="preserve"> </w:t>
      </w:r>
      <w:r>
        <w:t xml:space="preserve">“two camps,”</w:t>
      </w:r>
      <w:r>
        <w:t xml:space="preserve"> </w:t>
      </w:r>
      <w:r>
        <w:t xml:space="preserve">recognizing it as God’s camp alongside his own. The encounter is brief but theologically significant: Jacob is not alone. He then dispatches messengers to Esau, receives the terrifying report that Esau is approaching with four hundred men, and responds with acute fear. His response is threefold: strategic (he divides his company into two camps, reasoning that if one is destroyed the other may escape), prayerful (he offers one of the most substantive prayers in the patriarchal narratives, grounding his petition in God’s own commands and covenant promises), and material (he prepares an elaborate sequence of gift-droves to appease Esau’s anticipated wrath). After sending his family and possessions across the Jabbok ford, Jacob remains alone — and the defining encounter of his life begins. A man wrestles with him until daybreak. Jacob does not yield; when his opponent cannot overpower him, the man wrenches Jacob’s hip from its socket. Still Jacob clings. He demands a blessing. The man asks his name —</w:t>
      </w:r>
      <w:r>
        <w:t xml:space="preserve"> </w:t>
      </w:r>
      <w:r>
        <w:t xml:space="preserve">“Jacob,”</w:t>
      </w:r>
      <w:r>
        <w:t xml:space="preserve"> </w:t>
      </w:r>
      <w:r>
        <w:t xml:space="preserve">the supplanter, the heel-grasper — and then renames him Israel,</w:t>
      </w:r>
      <w:r>
        <w:t xml:space="preserve"> </w:t>
      </w:r>
      <w:r>
        <w:t xml:space="preserve">“for you have striven with God and with men, and have prevailed.”</w:t>
      </w:r>
      <w:r>
        <w:t xml:space="preserve"> </w:t>
      </w:r>
      <w:r>
        <w:t xml:space="preserve">Jacob asks the man’s name and receives no answer, only a blessing. Jacob names the place Peniel —</w:t>
      </w:r>
      <w:r>
        <w:t xml:space="preserve"> </w:t>
      </w:r>
      <w:r>
        <w:t xml:space="preserve">“I have seen God face to face, and yet my life has been delivered.”</w:t>
      </w:r>
      <w:r>
        <w:t xml:space="preserve"> </w:t>
      </w:r>
      <w:r>
        <w:t xml:space="preserve">He crosses over, limping. The chapter closes with the etiological note about Israel’s dietary practice regarding the thigh sinew.</w:t>
      </w:r>
    </w:p>
    <w:p>
      <w:pPr>
        <w:pStyle w:val="BodyText"/>
      </w:pPr>
      <w:r>
        <w:rPr>
          <w:b/>
          <w:bCs/>
        </w:rPr>
        <w:t xml:space="preserve">This Text — Intent</w:t>
      </w:r>
    </w:p>
    <w:p>
      <w:pPr>
        <w:pStyle w:val="BodyText"/>
      </w:pPr>
      <w:r>
        <w:t xml:space="preserve">God’s intent through Genesis 32 is to bring Jacob — and through Jacob, every reader who shares his condition — to the end of self-reliance and into the paradoxical place where weakness becomes the ground of blessing. Jacob has spent his entire life grasping: grasping Esau’s heel at birth, grasping the birthright through deception, grasping Laban’s flocks through cunning. He is, by name and by nature, a supplanter. At the Jabbok, God does not destroy the grasping — He redirects and breaks it. Jacob clings to God rather than to his own schemes, and in that clinging, in the wound, in the limp, he receives what twenty years of scheming never secured: a new name, a new identity, and a face-to-face encounter with the living God. The intent of the passage is to confront every reader who manages, maneuvers, and schemes their way through life with this question:</w:t>
      </w:r>
      <w:r>
        <w:t xml:space="preserve"> </w:t>
      </w:r>
      <w:r>
        <w:rPr>
          <w:i/>
          <w:iCs/>
        </w:rPr>
        <w:t xml:space="preserve">Will you stop grasping long enough to be blessed?</w:t>
      </w:r>
      <w:r>
        <w:t xml:space="preserve"> </w:t>
      </w:r>
      <w:r>
        <w:t xml:space="preserve">God is calling the reader from self-sufficient striving into broken, clinging dependence — the posture in which divine blessing is actually received.</w:t>
      </w:r>
    </w:p>
    <w:p>
      <w:r>
        <w:pict>
          <v:rect style="width:0;height:1.5pt" o:hralign="center" o:hrstd="t" o:hr="t"/>
        </w:pict>
      </w:r>
    </w:p>
    <w:p>
      <w:pPr>
        <w:pStyle w:val="FirstParagraph"/>
      </w:pPr>
      <w:r>
        <w:rPr>
          <w:b/>
          <w:bCs/>
        </w:rPr>
        <w:t xml:space="preserve">Subject Sentence:</w:t>
      </w:r>
      <w:r>
        <w:t xml:space="preserve"> </w:t>
      </w:r>
      <w:r>
        <w:t xml:space="preserve">God breaks and renames Jacob at the Jabbok, transforming a grasper into a prince by grace.</w:t>
      </w:r>
    </w:p>
    <w:p>
      <w:r>
        <w:pict>
          <v:rect style="width:0;height:1.5pt" o:hralign="center" o:hrstd="t" o:hr="t"/>
        </w:pict>
      </w:r>
    </w:p>
    <w:p>
      <w:pPr>
        <w:pStyle w:val="FirstParagraph"/>
      </w:pPr>
      <w:r>
        <w:rPr>
          <w:b/>
          <w:bCs/>
        </w:rPr>
        <w:t xml:space="preserve">Primary Claim:</w:t>
      </w:r>
      <w:r>
        <w:t xml:space="preserve"> </w:t>
      </w:r>
      <w:r>
        <w:t xml:space="preserve">God brings His people to the end of self-reliance not to destroy them but to bless them — and the blessing always comes through the wound, not around it. Every reader who shares Jacob’s grasping condition is being called to stop managing their life before God and to cling to Him instead, even at the cost of a limp.</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w:t>
      </w:r>
      <w:r>
        <w:rPr>
          <w:b/>
          <w:bCs/>
        </w:rPr>
        <w:t xml:space="preserve"> </w:t>
      </w:r>
      <w:r>
        <w:rPr>
          <w:b/>
          <w:bCs/>
        </w:rPr>
        <w:t xml:space="preserve">“Man”</w:t>
      </w:r>
    </w:p>
    <w:p>
      <w:pPr>
        <w:pStyle w:val="BodyText"/>
      </w:pPr>
      <w:r>
        <w:t xml:space="preserve">The central interpretive question in Genesis 32 is the identity of Jacob’s wrestling opponent. The text uses the word</w:t>
      </w:r>
      <w:r>
        <w:t xml:space="preserve"> </w:t>
      </w:r>
      <w:r>
        <w:rPr>
          <w:i/>
          <w:iCs/>
        </w:rPr>
        <w:t xml:space="preserve">’ish</w:t>
      </w:r>
      <w:r>
        <w:t xml:space="preserve"> </w:t>
      </w:r>
      <w:r>
        <w:t xml:space="preserve">(</w:t>
      </w:r>
      <w:r>
        <w:t xml:space="preserve">“man”</w:t>
      </w:r>
      <w:r>
        <w:t xml:space="preserve">), but Jacob names the place Peniel because</w:t>
      </w:r>
      <w:r>
        <w:t xml:space="preserve"> </w:t>
      </w:r>
      <w:r>
        <w:t xml:space="preserve">“I have seen God face to face.”</w:t>
      </w:r>
      <w:r>
        <w:t xml:space="preserve"> </w:t>
      </w:r>
      <w:r>
        <w:t xml:space="preserve">Hosea 12:3-4 identifies the opponent as both an angel and God —</w:t>
      </w:r>
      <w:r>
        <w:t xml:space="preserve"> </w:t>
      </w:r>
      <w:r>
        <w:t xml:space="preserve">“he strove with the angel and prevailed; he wept and sought his favor. He met God at Bethel.”</w:t>
      </w:r>
      <w:r>
        <w:t xml:space="preserve"> </w:t>
      </w:r>
      <w:r>
        <w:t xml:space="preserve">This apparent conflation is not an error but a feature of theophanic encounter in the Old Testament: God present in and through an angelic representative (cf. Genesis 16, Judges 13, Exodus 3). The Reformed and broadly evangelical reading treats this as a Christophany — a pre-incarnate appearance of the Son of God — and this reading is well-supported by the structure of Old Testament theophanies and by the New Testament’s identification of Christ as the agent of God’s dealings with Israel. The text does not require a final decision on Christophany versus angelophany to preach with full authority, but the theophanic character of the encounter is not in interpretive dispute: Jacob genuinely wrestles with the divine presence.</w:t>
      </w:r>
    </w:p>
    <w:p>
      <w:pPr>
        <w:pStyle w:val="BodyText"/>
      </w:pPr>
      <w:r>
        <w:t xml:space="preserve">A naturalistic reading — that this is a purely human encounter, a night demon, or a symbolic dream — fails on exegetical grounds. The renaming, the blessing, Jacob’s confession at Peniel, and Hosea’s canonical corroboration all require a genuinely divine encounter. This reading is</w:t>
      </w:r>
      <w:r>
        <w:t xml:space="preserve"> </w:t>
      </w:r>
      <w:r>
        <w:rPr>
          <w:b/>
          <w:bCs/>
        </w:rPr>
        <w:t xml:space="preserve">refuted</w:t>
      </w:r>
      <w:r>
        <w:t xml:space="preserve"> </w:t>
      </w:r>
      <w:r>
        <w:t xml:space="preserve">by the text’s own claim.</w:t>
      </w:r>
    </w:p>
    <w:p>
      <w:pPr>
        <w:pStyle w:val="BodyText"/>
      </w:pPr>
      <w:r>
        <w:rPr>
          <w:b/>
          <w:bCs/>
        </w:rPr>
        <w:t xml:space="preserve">“Prevailed”</w:t>
      </w:r>
      <w:r>
        <w:rPr>
          <w:b/>
          <w:bCs/>
        </w:rPr>
        <w:t xml:space="preserve"> </w:t>
      </w:r>
      <w:r>
        <w:rPr>
          <w:b/>
          <w:bCs/>
        </w:rPr>
        <w:t xml:space="preserve">— What Does It Mean?</w:t>
      </w:r>
    </w:p>
    <w:p>
      <w:pPr>
        <w:pStyle w:val="BodyText"/>
      </w:pPr>
      <w:r>
        <w:t xml:space="preserve">A significant interpretive tension concerns the verb</w:t>
      </w:r>
      <w:r>
        <w:t xml:space="preserve"> </w:t>
      </w:r>
      <w:r>
        <w:t xml:space="preserve">“prevailed”</w:t>
      </w:r>
      <w:r>
        <w:t xml:space="preserve"> </w:t>
      </w:r>
      <w:r>
        <w:t xml:space="preserve">(</w:t>
      </w:r>
      <w:r>
        <w:rPr>
          <w:i/>
          <w:iCs/>
        </w:rPr>
        <w:t xml:space="preserve">yakol</w:t>
      </w:r>
      <w:r>
        <w:t xml:space="preserve">): Jacob strove with God and</w:t>
      </w:r>
      <w:r>
        <w:t xml:space="preserve"> </w:t>
      </w:r>
      <w:r>
        <w:t xml:space="preserve">“prevailed”</w:t>
      </w:r>
      <w:r>
        <w:t xml:space="preserve"> </w:t>
      </w:r>
      <w:r>
        <w:t xml:space="preserve">(v. 28), yet God wrenched Jacob’s hip out of socket (v. 25) and the divine opponent could presumably have ended the contest at any moment (the morning prohibition suggests the man chose to stay, not that he was constrained). The resolution is not that Jacob defeated God in a fair fight. The</w:t>
      </w:r>
      <w:r>
        <w:t xml:space="preserve"> </w:t>
      </w:r>
      <w:r>
        <w:t xml:space="preserve">“prevailing”</w:t>
      </w:r>
      <w:r>
        <w:t xml:space="preserve"> </w:t>
      </w:r>
      <w:r>
        <w:t xml:space="preserve">is the prevailing of persistent, clinging, not-letting-go faith — Jacob refused to quit. God permitted this outcome. The Wesleyan/Arminian tradition sometimes reads this as evidence of genuine human agency co-operating with God on level ground; the Reformed reading</w:t>
      </w:r>
      <w:r>
        <w:t xml:space="preserve"> </w:t>
      </w:r>
      <w:r>
        <w:rPr>
          <w:b/>
          <w:bCs/>
        </w:rPr>
        <w:t xml:space="preserve">qualifies</w:t>
      </w:r>
      <w:r>
        <w:t xml:space="preserve"> </w:t>
      </w:r>
      <w:r>
        <w:t xml:space="preserve">this — Jacob’s perseverance itself is granted by God who sovereignly chose not to break Jacob’s grip before breaking his hip. The wound precedes and enables the prevailing: Jacob cannot prevail in his own strength; he can only prevail as one already wounded, clinging rather than fighting.</w:t>
      </w:r>
    </w:p>
    <w:p>
      <w:pPr>
        <w:pStyle w:val="BodyText"/>
      </w:pPr>
      <w:r>
        <w:rPr>
          <w:b/>
          <w:bCs/>
        </w:rPr>
        <w:t xml:space="preserve">Jacob’s Prayer (vv. 9-12) — Model or Unique Covenant Instance?</w:t>
      </w:r>
    </w:p>
    <w:p>
      <w:pPr>
        <w:pStyle w:val="BodyText"/>
      </w:pPr>
      <w:r>
        <w:t xml:space="preserve">Some traditions (particularly the Baptist and broader evangelical) read Jacob’s prayer as a model for petitionary prayer: it grounds petition in God’s own words, acknowledges unworthiness, and makes the specific request. This is a legitimate and</w:t>
      </w:r>
      <w:r>
        <w:t xml:space="preserve"> </w:t>
      </w:r>
      <w:r>
        <w:rPr>
          <w:b/>
          <w:bCs/>
        </w:rPr>
        <w:t xml:space="preserve">acknowledged</w:t>
      </w:r>
      <w:r>
        <w:t xml:space="preserve"> </w:t>
      </w:r>
      <w:r>
        <w:t xml:space="preserve">insight — Jacob’s prayer is structurally instructive for how covenant people pray. The Reformed tradition adds the further dimension that Jacob’s prayer is specifically a covenant prayer: he appeals to the</w:t>
      </w:r>
      <w:r>
        <w:t xml:space="preserve"> </w:t>
      </w:r>
      <w:r>
        <w:rPr>
          <w:i/>
          <w:iCs/>
        </w:rPr>
        <w:t xml:space="preserve">Abrahamic covenant</w:t>
      </w:r>
      <w:r>
        <w:t xml:space="preserve"> </w:t>
      </w:r>
      <w:r>
        <w:t xml:space="preserve">(</w:t>
      </w:r>
      <w:r>
        <w:t xml:space="preserve">“the LORD who said to me,</w:t>
      </w:r>
      <w:r>
        <w:t xml:space="preserve"> </w:t>
      </w:r>
      <w:r>
        <w:t xml:space="preserve">‘Return to your country and to your kindred, and I will do you good’</w:t>
      </w:r>
      <w:r>
        <w:t xml:space="preserve">”</w:t>
      </w:r>
      <w:r>
        <w:t xml:space="preserve">). The blessing Jacob receives at Peniel is not detached from this covenantal context — it is its intensification and embodiment. Application to prayer must not be abstracted from the covenant framework without losing its ground.</w:t>
      </w:r>
    </w:p>
    <w:p>
      <w:pPr>
        <w:pStyle w:val="BodyText"/>
      </w:pPr>
      <w:r>
        <w:rPr>
          <w:b/>
          <w:bCs/>
        </w:rPr>
        <w:t xml:space="preserve">The Limp as Consequence or Gift?</w:t>
      </w:r>
    </w:p>
    <w:p>
      <w:pPr>
        <w:pStyle w:val="BodyText"/>
      </w:pPr>
      <w:r>
        <w:t xml:space="preserve">Some expositors treat Jacob’s hip wound primarily as punishment or consequence — the cost of wrestling with God. This reading is</w:t>
      </w:r>
      <w:r>
        <w:t xml:space="preserve"> </w:t>
      </w:r>
      <w:r>
        <w:rPr>
          <w:b/>
          <w:bCs/>
        </w:rPr>
        <w:t xml:space="preserve">qualified</w:t>
      </w:r>
      <w:r>
        <w:t xml:space="preserve"> </w:t>
      </w:r>
      <w:r>
        <w:t xml:space="preserve">rather than refuted: there is a cost, and Jacob bears it visibly for the rest of his life. But the text frames the wound within a blessing, not apart from it. The wrenching of the hip and the granting of the new name and blessing occur in the same divine encounter. The limp is the mark of the man who met God — it is simultaneously wound and witness. Paul’s</w:t>
      </w:r>
      <w:r>
        <w:t xml:space="preserve"> </w:t>
      </w:r>
      <w:r>
        <w:t xml:space="preserve">“thorn in the flesh”</w:t>
      </w:r>
      <w:r>
        <w:t xml:space="preserve"> </w:t>
      </w:r>
      <w:r>
        <w:t xml:space="preserve">(2 Corinthians 12:7-10) provides the New Testament analogue: the wound that keeps the recipient from boasting is itself a grace.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Hosea 12:3-4</w:t>
      </w:r>
      <w:r>
        <w:t xml:space="preserve"> </w:t>
      </w:r>
      <w:r>
        <w:t xml:space="preserve">— Canonical corroboration of the Jabbok encounter, identifying the opponent as both angel and God, and linking Jacob’s wrestling to his weeping and seeking of favor — the encounter was not merely physical but one of desperate petition.</w:t>
      </w:r>
    </w:p>
    <w:p>
      <w:pPr>
        <w:numPr>
          <w:ilvl w:val="0"/>
          <w:numId w:val="1001"/>
        </w:numPr>
      </w:pPr>
      <w:r>
        <w:rPr>
          <w:b/>
          <w:bCs/>
        </w:rPr>
        <w:t xml:space="preserve">Romans 9:10-13</w:t>
      </w:r>
      <w:r>
        <w:t xml:space="preserve"> </w:t>
      </w:r>
      <w:r>
        <w:t xml:space="preserve">—</w:t>
      </w:r>
      <w:r>
        <w:t xml:space="preserve"> </w:t>
      </w:r>
      <w:r>
        <w:t xml:space="preserve">“Jacob I loved, but Esau I hated”</w:t>
      </w:r>
      <w:r>
        <w:t xml:space="preserve"> </w:t>
      </w:r>
      <w:r>
        <w:t xml:space="preserve">— God’s sovereign election of Jacob, declared before birth, grounds the Jabbok encounter: God was not responding to Jacob’s worthiness but fulfilling His own prior choice; the new name is the visible expression of electing love.</w:t>
      </w:r>
    </w:p>
    <w:p>
      <w:pPr>
        <w:numPr>
          <w:ilvl w:val="0"/>
          <w:numId w:val="1001"/>
        </w:numPr>
      </w:pPr>
      <w:r>
        <w:rPr>
          <w:b/>
          <w:bCs/>
        </w:rPr>
        <w:t xml:space="preserve">2 Corinthians 12:7-10</w:t>
      </w:r>
      <w:r>
        <w:t xml:space="preserve"> </w:t>
      </w:r>
      <w:r>
        <w:t xml:space="preserve">— Paul’s thorn in the flesh and the principle</w:t>
      </w:r>
      <w:r>
        <w:t xml:space="preserve"> </w:t>
      </w:r>
      <w:r>
        <w:t xml:space="preserve">“my power is made perfect in weakness”</w:t>
      </w:r>
      <w:r>
        <w:t xml:space="preserve"> </w:t>
      </w:r>
      <w:r>
        <w:t xml:space="preserve">provides the New Testament key to reading Jacob’s wound: God’s blessing regularly comes through and in weakness, not by its elimination.</w:t>
      </w:r>
    </w:p>
    <w:p>
      <w:pPr>
        <w:numPr>
          <w:ilvl w:val="0"/>
          <w:numId w:val="1001"/>
        </w:numPr>
      </w:pPr>
      <w:r>
        <w:rPr>
          <w:b/>
          <w:bCs/>
        </w:rPr>
        <w:t xml:space="preserve">Isaiah 40:29-31</w:t>
      </w:r>
      <w:r>
        <w:t xml:space="preserve"> </w:t>
      </w:r>
      <w:r>
        <w:t xml:space="preserve">—</w:t>
      </w:r>
      <w:r>
        <w:t xml:space="preserve"> </w:t>
      </w:r>
      <w:r>
        <w:t xml:space="preserve">“He gives power to the faint, and to him who has no might he increases strength”</w:t>
      </w:r>
      <w:r>
        <w:t xml:space="preserve"> </w:t>
      </w:r>
      <w:r>
        <w:t xml:space="preserve">— the God who blesses the exhausted and the limping is the same God who meets Jacob at the Jabbok; divine strength is given precisely where human strength is depleted.</w:t>
      </w:r>
    </w:p>
    <w:p>
      <w:pPr>
        <w:numPr>
          <w:ilvl w:val="0"/>
          <w:numId w:val="1001"/>
        </w:numPr>
      </w:pPr>
      <w:r>
        <w:rPr>
          <w:b/>
          <w:bCs/>
        </w:rPr>
        <w:t xml:space="preserve">Hebrews 11:21</w:t>
      </w:r>
      <w:r>
        <w:t xml:space="preserve"> </w:t>
      </w:r>
      <w:r>
        <w:t xml:space="preserve">— Jacob is listed in the Hall of Faith specifically for the act of blessing and worshiping, leaning on his staff — the very staff that became necessary because of the Jabbok wound; faith and limp are inseparable in the canonical portrait of Israel’s patriarch.</w:t>
      </w:r>
    </w:p>
    <w:p>
      <w:r>
        <w:pict>
          <v:rect style="width:0;height:1.5pt" o:hralign="center" o:hrstd="t" o:hr="t"/>
        </w:pict>
      </w:r>
    </w:p>
    <w:p>
      <w:pPr>
        <w:pStyle w:val="FirstParagraph"/>
      </w:pPr>
      <w:r>
        <w:rPr>
          <w:b/>
          <w:bCs/>
        </w:rPr>
        <w:t xml:space="preserve">Aim:</w:t>
      </w:r>
      <w:r>
        <w:t xml:space="preserve"> </w:t>
      </w:r>
      <w:r>
        <w:t xml:space="preserve">To expose the self-reliance beneath the reader’s strategies and striving, and to press them toward the broken, clinging dependence in which God’s blessing is actually received.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Angels of God meet Jacob at Mahanaim; Jacob names it</w:t>
            </w:r>
            <w:r>
              <w:t xml:space="preserve"> </w:t>
            </w:r>
            <w:r>
              <w:t xml:space="preserve">“two camps”</w:t>
            </w:r>
          </w:p>
        </w:tc>
        <w:tc>
          <w:tcPr/>
          <w:p>
            <w:pPr>
              <w:pStyle w:val="Compact"/>
            </w:pPr>
            <w:r>
              <w:t xml:space="preserve">Divine escort signals God’s protection; Jacob is not alone even before the crisis</w:t>
            </w:r>
          </w:p>
        </w:tc>
      </w:tr>
      <w:tr>
        <w:tc>
          <w:tcPr/>
          <w:p>
            <w:pPr>
              <w:pStyle w:val="Compact"/>
            </w:pPr>
            <w:r>
              <w:t xml:space="preserve">3-5</w:t>
            </w:r>
          </w:p>
        </w:tc>
        <w:tc>
          <w:tcPr/>
          <w:p>
            <w:pPr>
              <w:pStyle w:val="Compact"/>
            </w:pPr>
            <w:r>
              <w:t xml:space="preserve">Jacob sends messengers to Esau in Seir; instructs them to report his wealth and seek favor</w:t>
            </w:r>
          </w:p>
        </w:tc>
        <w:tc>
          <w:tcPr/>
          <w:p>
            <w:pPr>
              <w:pStyle w:val="Compact"/>
            </w:pPr>
            <w:r>
              <w:t xml:space="preserve">“Your servant Jacob”</w:t>
            </w:r>
            <w:r>
              <w:t xml:space="preserve"> </w:t>
            </w:r>
            <w:r>
              <w:t xml:space="preserve">— language of deliberate appeasement; Jacob initiates with strategy</w:t>
            </w:r>
          </w:p>
        </w:tc>
      </w:tr>
      <w:tr>
        <w:tc>
          <w:tcPr/>
          <w:p>
            <w:pPr>
              <w:pStyle w:val="Compact"/>
            </w:pPr>
            <w:r>
              <w:t xml:space="preserve">6</w:t>
            </w:r>
          </w:p>
        </w:tc>
        <w:tc>
          <w:tcPr/>
          <w:p>
            <w:pPr>
              <w:pStyle w:val="Compact"/>
            </w:pPr>
            <w:r>
              <w:t xml:space="preserve">Messengers return: Esau is coming with 400 men</w:t>
            </w:r>
          </w:p>
        </w:tc>
        <w:tc>
          <w:tcPr/>
          <w:p>
            <w:pPr>
              <w:pStyle w:val="Compact"/>
            </w:pPr>
            <w:r>
              <w:t xml:space="preserve">The number is terrifying; no indication of Esau’s intent — Jacob must assume the worst</w:t>
            </w:r>
          </w:p>
        </w:tc>
      </w:tr>
      <w:tr>
        <w:tc>
          <w:tcPr/>
          <w:p>
            <w:pPr>
              <w:pStyle w:val="Compact"/>
            </w:pPr>
            <w:r>
              <w:t xml:space="preserve">7-8</w:t>
            </w:r>
          </w:p>
        </w:tc>
        <w:tc>
          <w:tcPr/>
          <w:p>
            <w:pPr>
              <w:pStyle w:val="Compact"/>
            </w:pPr>
            <w:r>
              <w:t xml:space="preserve">Jacob is greatly afraid and distressed; divides company into two groups for survival</w:t>
            </w:r>
          </w:p>
        </w:tc>
        <w:tc>
          <w:tcPr/>
          <w:p>
            <w:pPr>
              <w:pStyle w:val="Compact"/>
            </w:pPr>
            <w:r>
              <w:t xml:space="preserve">Strategic division precedes prayer — scheming instinct is still active</w:t>
            </w:r>
          </w:p>
        </w:tc>
      </w:tr>
      <w:tr>
        <w:tc>
          <w:tcPr/>
          <w:p>
            <w:pPr>
              <w:pStyle w:val="Compact"/>
            </w:pPr>
            <w:r>
              <w:t xml:space="preserve">9-12</w:t>
            </w:r>
          </w:p>
        </w:tc>
        <w:tc>
          <w:tcPr/>
          <w:p>
            <w:pPr>
              <w:pStyle w:val="Compact"/>
            </w:pPr>
            <w:r>
              <w:t xml:space="preserve">Jacob prays: grounds petition in God’s command and covenant promise; confesses unworthiness; states specific fear; invokes the promise to Abraham and Isaac</w:t>
            </w:r>
          </w:p>
        </w:tc>
        <w:tc>
          <w:tcPr/>
          <w:p>
            <w:pPr>
              <w:pStyle w:val="Compact"/>
            </w:pPr>
            <w:r>
              <w:t xml:space="preserve">One of the most structured and theologically grounded prayers in the patriarchal narratives</w:t>
            </w:r>
          </w:p>
        </w:tc>
      </w:tr>
      <w:tr>
        <w:tc>
          <w:tcPr/>
          <w:p>
            <w:pPr>
              <w:pStyle w:val="Compact"/>
            </w:pPr>
            <w:r>
              <w:t xml:space="preserve">13-21</w:t>
            </w:r>
          </w:p>
        </w:tc>
        <w:tc>
          <w:tcPr/>
          <w:p>
            <w:pPr>
              <w:pStyle w:val="Compact"/>
            </w:pPr>
            <w:r>
              <w:t xml:space="preserve">Jacob selects an elaborate sequence of gift-droves — goats, sheep, camels, cattle, donkeys — to send ahead to Esau</w:t>
            </w:r>
          </w:p>
        </w:tc>
        <w:tc>
          <w:tcPr/>
          <w:p>
            <w:pPr>
              <w:pStyle w:val="Compact"/>
            </w:pPr>
            <w:r>
              <w:t xml:space="preserve">The size and staging of the gift reveal the depth of Jacob’s fear; he is still scheming even after praying</w:t>
            </w:r>
          </w:p>
        </w:tc>
      </w:tr>
      <w:tr>
        <w:tc>
          <w:tcPr/>
          <w:p>
            <w:pPr>
              <w:pStyle w:val="Compact"/>
            </w:pPr>
            <w:r>
              <w:t xml:space="preserve">22-23</w:t>
            </w:r>
          </w:p>
        </w:tc>
        <w:tc>
          <w:tcPr/>
          <w:p>
            <w:pPr>
              <w:pStyle w:val="Compact"/>
            </w:pPr>
            <w:r>
              <w:t xml:space="preserve">Jacob rises in the night, takes his family and possessions across the Jabbok ford</w:t>
            </w:r>
          </w:p>
        </w:tc>
        <w:tc>
          <w:tcPr/>
          <w:p>
            <w:pPr>
              <w:pStyle w:val="Compact"/>
            </w:pPr>
            <w:r>
              <w:t xml:space="preserve">Jacob systematically sends everything across; he remains on the other side alone</w:t>
            </w:r>
          </w:p>
        </w:tc>
      </w:tr>
      <w:tr>
        <w:tc>
          <w:tcPr/>
          <w:p>
            <w:pPr>
              <w:pStyle w:val="Compact"/>
            </w:pPr>
            <w:r>
              <w:t xml:space="preserve">24</w:t>
            </w:r>
          </w:p>
        </w:tc>
        <w:tc>
          <w:tcPr/>
          <w:p>
            <w:pPr>
              <w:pStyle w:val="Compact"/>
            </w:pPr>
            <w:r>
              <w:t xml:space="preserve">Jacob is left alone; a man wrestles with him until the breaking of the day</w:t>
            </w:r>
          </w:p>
        </w:tc>
        <w:tc>
          <w:tcPr/>
          <w:p>
            <w:pPr>
              <w:pStyle w:val="Compact"/>
            </w:pPr>
            <w:r>
              <w:t xml:space="preserve">The stripping away is complete — no family, no wealth, no schemes left; only Jacob and God</w:t>
            </w:r>
          </w:p>
        </w:tc>
      </w:tr>
      <w:tr>
        <w:tc>
          <w:tcPr/>
          <w:p>
            <w:pPr>
              <w:pStyle w:val="Compact"/>
            </w:pPr>
            <w:r>
              <w:t xml:space="preserve">25</w:t>
            </w:r>
          </w:p>
        </w:tc>
        <w:tc>
          <w:tcPr/>
          <w:p>
            <w:pPr>
              <w:pStyle w:val="Compact"/>
            </w:pPr>
            <w:r>
              <w:t xml:space="preserve">The man cannot overpower Jacob; touches his hip socket and wrenches it</w:t>
            </w:r>
          </w:p>
        </w:tc>
        <w:tc>
          <w:tcPr/>
          <w:p>
            <w:pPr>
              <w:pStyle w:val="Compact"/>
            </w:pPr>
            <w:r>
              <w:t xml:space="preserve">God could prevail immediately; He chooses not to; then He wounds rather than defeats</w:t>
            </w:r>
          </w:p>
        </w:tc>
      </w:tr>
      <w:tr>
        <w:tc>
          <w:tcPr/>
          <w:p>
            <w:pPr>
              <w:pStyle w:val="Compact"/>
            </w:pPr>
            <w:r>
              <w:t xml:space="preserve">26</w:t>
            </w:r>
          </w:p>
        </w:tc>
        <w:tc>
          <w:tcPr/>
          <w:p>
            <w:pPr>
              <w:pStyle w:val="Compact"/>
            </w:pPr>
            <w:r>
              <w:t xml:space="preserve">The man says,</w:t>
            </w:r>
            <w:r>
              <w:t xml:space="preserve"> </w:t>
            </w:r>
            <w:r>
              <w:t xml:space="preserve">“Let me go, for the day has broken”</w:t>
            </w:r>
            <w:r>
              <w:t xml:space="preserve">; Jacob refuses without a blessing</w:t>
            </w:r>
          </w:p>
        </w:tc>
        <w:tc>
          <w:tcPr/>
          <w:p>
            <w:pPr>
              <w:pStyle w:val="Compact"/>
            </w:pPr>
            <w:r>
              <w:t xml:space="preserve">The dawn prohibition echoes theophanic conventions; Jacob’s refusal is the defining act of clinging faith</w:t>
            </w:r>
          </w:p>
        </w:tc>
      </w:tr>
      <w:tr>
        <w:tc>
          <w:tcPr/>
          <w:p>
            <w:pPr>
              <w:pStyle w:val="Compact"/>
            </w:pPr>
            <w:r>
              <w:t xml:space="preserve">27-28</w:t>
            </w:r>
          </w:p>
        </w:tc>
        <w:tc>
          <w:tcPr/>
          <w:p>
            <w:pPr>
              <w:pStyle w:val="Compact"/>
            </w:pPr>
            <w:r>
              <w:t xml:space="preserve">The man asks Jacob’s name; renames him Israel —</w:t>
            </w:r>
            <w:r>
              <w:t xml:space="preserve"> </w:t>
            </w:r>
            <w:r>
              <w:t xml:space="preserve">“you have striven with God and with men, and have prevailed”</w:t>
            </w:r>
          </w:p>
        </w:tc>
        <w:tc>
          <w:tcPr/>
          <w:p>
            <w:pPr>
              <w:pStyle w:val="Compact"/>
            </w:pPr>
            <w:r>
              <w:t xml:space="preserve">The name question forces Jacob to confess who he is: the heel-grasper; the new name is both description and transformation</w:t>
            </w:r>
          </w:p>
        </w:tc>
      </w:tr>
      <w:tr>
        <w:tc>
          <w:tcPr/>
          <w:p>
            <w:pPr>
              <w:pStyle w:val="Compact"/>
            </w:pPr>
            <w:r>
              <w:t xml:space="preserve">29</w:t>
            </w:r>
          </w:p>
        </w:tc>
        <w:tc>
          <w:tcPr/>
          <w:p>
            <w:pPr>
              <w:pStyle w:val="Compact"/>
            </w:pPr>
            <w:r>
              <w:t xml:space="preserve">Jacob asks the man’s name; receives a blessing but no name</w:t>
            </w:r>
          </w:p>
        </w:tc>
        <w:tc>
          <w:tcPr/>
          <w:p>
            <w:pPr>
              <w:pStyle w:val="Compact"/>
            </w:pPr>
            <w:r>
              <w:t xml:space="preserve">The withholding of the name is itself a theological statement — the divine is not at Jacob’s disposal</w:t>
            </w:r>
          </w:p>
        </w:tc>
      </w:tr>
      <w:tr>
        <w:tc>
          <w:tcPr/>
          <w:p>
            <w:pPr>
              <w:pStyle w:val="Compact"/>
            </w:pPr>
            <w:r>
              <w:t xml:space="preserve">30</w:t>
            </w:r>
          </w:p>
        </w:tc>
        <w:tc>
          <w:tcPr/>
          <w:p>
            <w:pPr>
              <w:pStyle w:val="Compact"/>
            </w:pPr>
            <w:r>
              <w:t xml:space="preserve">Jacob names the place Peniel:</w:t>
            </w:r>
            <w:r>
              <w:t xml:space="preserve"> </w:t>
            </w:r>
            <w:r>
              <w:t xml:space="preserve">“I have seen God face to face, and yet my life has been delivered”</w:t>
            </w:r>
          </w:p>
        </w:tc>
        <w:tc>
          <w:tcPr/>
          <w:p>
            <w:pPr>
              <w:pStyle w:val="Compact"/>
            </w:pPr>
            <w:r>
              <w:t xml:space="preserve">Astonishment, not triumph — Jacob understands what happened</w:t>
            </w:r>
          </w:p>
        </w:tc>
      </w:tr>
      <w:tr>
        <w:tc>
          <w:tcPr/>
          <w:p>
            <w:pPr>
              <w:pStyle w:val="Compact"/>
            </w:pPr>
            <w:r>
              <w:t xml:space="preserve">31-32</w:t>
            </w:r>
          </w:p>
        </w:tc>
        <w:tc>
          <w:tcPr/>
          <w:p>
            <w:pPr>
              <w:pStyle w:val="Compact"/>
            </w:pPr>
            <w:r>
              <w:t xml:space="preserve">Jacob crosses over, limping; etiological note about the thigh sinew</w:t>
            </w:r>
          </w:p>
        </w:tc>
        <w:tc>
          <w:tcPr/>
          <w:p>
            <w:pPr>
              <w:pStyle w:val="Compact"/>
            </w:pPr>
            <w:r>
              <w:t xml:space="preserve">The limp is public and permanent; the dietary practice keeps the Jabbok memory alive in Israel’s body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Divine Escort: God’s Camp Alongside Jacob’s</w:t>
            </w:r>
          </w:p>
        </w:tc>
      </w:tr>
      <w:tr>
        <w:tc>
          <w:tcPr/>
          <w:p>
            <w:pPr>
              <w:pStyle w:val="Compact"/>
            </w:pPr>
            <w:r>
              <w:t xml:space="preserve">2</w:t>
            </w:r>
          </w:p>
        </w:tc>
        <w:tc>
          <w:tcPr/>
          <w:p>
            <w:pPr>
              <w:pStyle w:val="Compact"/>
            </w:pPr>
            <w:r>
              <w:t xml:space="preserve">3-8</w:t>
            </w:r>
          </w:p>
        </w:tc>
        <w:tc>
          <w:tcPr/>
          <w:p>
            <w:pPr>
              <w:pStyle w:val="Compact"/>
            </w:pPr>
            <w:r>
              <w:t xml:space="preserve">Fear and Strategy: Jacob Schemes Before He Prays</w:t>
            </w:r>
          </w:p>
        </w:tc>
      </w:tr>
      <w:tr>
        <w:tc>
          <w:tcPr/>
          <w:p>
            <w:pPr>
              <w:pStyle w:val="Compact"/>
            </w:pPr>
            <w:r>
              <w:t xml:space="preserve">3</w:t>
            </w:r>
          </w:p>
        </w:tc>
        <w:tc>
          <w:tcPr/>
          <w:p>
            <w:pPr>
              <w:pStyle w:val="Compact"/>
            </w:pPr>
            <w:r>
              <w:t xml:space="preserve">9-12</w:t>
            </w:r>
          </w:p>
        </w:tc>
        <w:tc>
          <w:tcPr/>
          <w:p>
            <w:pPr>
              <w:pStyle w:val="Compact"/>
            </w:pPr>
            <w:r>
              <w:t xml:space="preserve">Jacob’s Prayer: Covenant Petition from an Unworthy Servant</w:t>
            </w:r>
          </w:p>
        </w:tc>
      </w:tr>
      <w:tr>
        <w:tc>
          <w:tcPr/>
          <w:p>
            <w:pPr>
              <w:pStyle w:val="Compact"/>
            </w:pPr>
            <w:r>
              <w:t xml:space="preserve">4</w:t>
            </w:r>
          </w:p>
        </w:tc>
        <w:tc>
          <w:tcPr/>
          <w:p>
            <w:pPr>
              <w:pStyle w:val="Compact"/>
            </w:pPr>
            <w:r>
              <w:t xml:space="preserve">13-21</w:t>
            </w:r>
          </w:p>
        </w:tc>
        <w:tc>
          <w:tcPr/>
          <w:p>
            <w:pPr>
              <w:pStyle w:val="Compact"/>
            </w:pPr>
            <w:r>
              <w:t xml:space="preserve">The Gift-Droves: Scheming After Praying</w:t>
            </w:r>
          </w:p>
        </w:tc>
      </w:tr>
      <w:tr>
        <w:tc>
          <w:tcPr/>
          <w:p>
            <w:pPr>
              <w:pStyle w:val="Compact"/>
            </w:pPr>
            <w:r>
              <w:t xml:space="preserve">5</w:t>
            </w:r>
          </w:p>
        </w:tc>
        <w:tc>
          <w:tcPr/>
          <w:p>
            <w:pPr>
              <w:pStyle w:val="Compact"/>
            </w:pPr>
            <w:r>
              <w:t xml:space="preserve">22-24</w:t>
            </w:r>
          </w:p>
        </w:tc>
        <w:tc>
          <w:tcPr/>
          <w:p>
            <w:pPr>
              <w:pStyle w:val="Compact"/>
            </w:pPr>
            <w:r>
              <w:t xml:space="preserve">Alone at the Jabbok: Everything Stripped Away</w:t>
            </w:r>
          </w:p>
        </w:tc>
      </w:tr>
      <w:tr>
        <w:tc>
          <w:tcPr/>
          <w:p>
            <w:pPr>
              <w:pStyle w:val="Compact"/>
            </w:pPr>
            <w:r>
              <w:t xml:space="preserve">6</w:t>
            </w:r>
          </w:p>
        </w:tc>
        <w:tc>
          <w:tcPr/>
          <w:p>
            <w:pPr>
              <w:pStyle w:val="Compact"/>
            </w:pPr>
            <w:r>
              <w:t xml:space="preserve">25-29</w:t>
            </w:r>
          </w:p>
        </w:tc>
        <w:tc>
          <w:tcPr/>
          <w:p>
            <w:pPr>
              <w:pStyle w:val="Compact"/>
            </w:pPr>
            <w:r>
              <w:t xml:space="preserve">The Wrestling: Wound, Clinging, New Name, Blessing</w:t>
            </w:r>
          </w:p>
        </w:tc>
      </w:tr>
      <w:tr>
        <w:tc>
          <w:tcPr/>
          <w:p>
            <w:pPr>
              <w:pStyle w:val="Compact"/>
            </w:pPr>
            <w:r>
              <w:t xml:space="preserve">7</w:t>
            </w:r>
          </w:p>
        </w:tc>
        <w:tc>
          <w:tcPr/>
          <w:p>
            <w:pPr>
              <w:pStyle w:val="Compact"/>
            </w:pPr>
            <w:r>
              <w:t xml:space="preserve">30-32</w:t>
            </w:r>
          </w:p>
        </w:tc>
        <w:tc>
          <w:tcPr/>
          <w:p>
            <w:pPr>
              <w:pStyle w:val="Compact"/>
            </w:pPr>
            <w:r>
              <w:t xml:space="preserve">Peniel and the Limp: Seeing God, Bearing the Mark</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breaks and renames Jacob at the Jabbok, transforming a grasper into a prince by grace.</w:t>
      </w:r>
    </w:p>
    <w:p>
      <w:pPr>
        <w:pStyle w:val="BodyText"/>
      </w:pPr>
      <w:r>
        <w:rPr>
          <w:b/>
          <w:bCs/>
        </w:rPr>
        <w:t xml:space="preserve">Primary Claim:</w:t>
      </w:r>
      <w:r>
        <w:t xml:space="preserve"> </w:t>
      </w:r>
      <w:r>
        <w:t xml:space="preserve">God brings His people to the end of self-reliance not to destroy them but to bless them — and the blessing always comes through the wound, not around it. Every reader who shares Jacob’s grasping condition is being called to stop managing their life before God and to cling to Him instead, even at the cost of a limp.</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what your strategies reveal about where you are actually trusting.</w:t>
      </w:r>
      <w:r>
        <w:t xml:space="preserve"> </w:t>
      </w:r>
      <w:r>
        <w:rPr>
          <w:i/>
          <w:iCs/>
        </w:rPr>
        <w:t xml:space="preserve">(Mind/belief)</w:t>
      </w:r>
      <w:r>
        <w:t xml:space="preserve"> </w:t>
      </w:r>
      <w:r>
        <w:t xml:space="preserve">Jacob prays in verses 9-12 and then immediately constructs a seven-wave appeasement strategy in verses 13-21. The text does not condemn the gifts, but it holds them in visible sequence with the prayer — showing that Jacob’s lips said</w:t>
      </w:r>
      <w:r>
        <w:t xml:space="preserve"> </w:t>
      </w:r>
      <w:r>
        <w:t xml:space="preserve">“deliver me”</w:t>
      </w:r>
      <w:r>
        <w:t xml:space="preserve"> </w:t>
      </w:r>
      <w:r>
        <w:t xml:space="preserve">while his hands said</w:t>
      </w:r>
      <w:r>
        <w:t xml:space="preserve"> </w:t>
      </w:r>
      <w:r>
        <w:t xml:space="preserve">“I’ll handle it.”</w:t>
      </w:r>
      <w:r>
        <w:t xml:space="preserve"> </w:t>
      </w:r>
      <w:r>
        <w:t xml:space="preserve">Examine the distance between what you pray and what you then go do. The size of your contingency plans is often a reliable measure of how much of your life you have actually handed over. Where you are most elaborately managing outcomes is precisely where the limp is most needed.</w:t>
      </w:r>
    </w:p>
    <w:p>
      <w:pPr>
        <w:pStyle w:val="BodyText"/>
      </w:pPr>
      <w:r>
        <w:rPr>
          <w:b/>
          <w:bCs/>
        </w:rPr>
        <w:t xml:space="preserve">2. Let the stripping away do its work.</w:t>
      </w:r>
      <w:r>
        <w:t xml:space="preserve"> </w:t>
      </w:r>
      <w:r>
        <w:rPr>
          <w:i/>
          <w:iCs/>
        </w:rPr>
        <w:t xml:space="preserve">(Affections/worship)</w:t>
      </w:r>
      <w:r>
        <w:t xml:space="preserve"> </w:t>
      </w:r>
      <w:r>
        <w:t xml:space="preserve">Jacob sends across everything — wives, children, servants, livestock — and is left alone. The text does not present this as abandonment but as preparation. God regularly strips the believer of what they are trusting before He is encountered directly. The things you are most afraid to lose — the relationships, the reputation, the financial security, the plans — are often the very things standing between you and Peniel. The loneliness and exposure you are most anxious to escape may be the very place God is waiting. Stop trying to get your people and your stuff back across the ford before dawn.</w:t>
      </w:r>
    </w:p>
    <w:p>
      <w:pPr>
        <w:pStyle w:val="BodyText"/>
      </w:pPr>
      <w:r>
        <w:rPr>
          <w:b/>
          <w:bCs/>
        </w:rPr>
        <w:t xml:space="preserve">3. Receive your wound as part of your blessing, not as its interruption.</w:t>
      </w:r>
      <w:r>
        <w:t xml:space="preserve"> </w:t>
      </w:r>
      <w:r>
        <w:rPr>
          <w:i/>
          <w:iCs/>
        </w:rPr>
        <w:t xml:space="preserve">(Mind/belief)</w:t>
      </w:r>
      <w:r>
        <w:t xml:space="preserve"> </w:t>
      </w:r>
      <w:r>
        <w:t xml:space="preserve">The wrenching of Jacob’s hip does not occur before the encounter or after it — it occurs within it. The wound and the blessing are inseparable. If you are a follower of Christ bearing some permanent limitation — chronic suffering, ongoing weakness, a thorn that has not been removed despite repeated prayer — the text is not asking you to celebrate pain. It is asking you to consider whether God’s power is being made perfect precisely there, in that place of weakness (2 Corinthians 12:9). The limp is not evidence that God abandoned you at the Jabbok. It is evidence that you met Him there.</w:t>
      </w:r>
    </w:p>
    <w:p>
      <w:pPr>
        <w:pStyle w:val="BodyText"/>
      </w:pPr>
      <w:r>
        <w:rPr>
          <w:b/>
          <w:bCs/>
        </w:rPr>
        <w:t xml:space="preserve">4. Stop fighting God and start clinging to Him.</w:t>
      </w:r>
      <w:r>
        <w:t xml:space="preserve"> </w:t>
      </w:r>
      <w:r>
        <w:rPr>
          <w:i/>
          <w:iCs/>
        </w:rPr>
        <w:t xml:space="preserve">(Will/behavior)</w:t>
      </w:r>
      <w:r>
        <w:t xml:space="preserve"> </w:t>
      </w:r>
      <w:r>
        <w:t xml:space="preserve">There is a moment in Jacob’s wrestling when the fight becomes something else — when the hip is wrenched and Jacob can no longer contend, and he clings.</w:t>
      </w:r>
      <w:r>
        <w:t xml:space="preserve"> </w:t>
      </w:r>
      <w:r>
        <w:t xml:space="preserve">“I will not let you go unless you bless me.”</w:t>
      </w:r>
      <w:r>
        <w:t xml:space="preserve"> </w:t>
      </w:r>
      <w:r>
        <w:t xml:space="preserve">This is the defining movement of the chapter. Practically: identify the area of your life where you are most actively resisting what God is doing — the circumstance you are fighting, the loss you are refusing to accept, the change you are relentlessly trying to reverse. The call of this passage is not to stop caring but to redirect the energy from resistance to clinging:</w:t>
      </w:r>
      <w:r>
        <w:t xml:space="preserve"> </w:t>
      </w:r>
      <w:r>
        <w:rPr>
          <w:i/>
          <w:iCs/>
        </w:rPr>
        <w:t xml:space="preserve">I will not let go of you in this. Bless me here.</w:t>
      </w:r>
      <w:r>
        <w:t xml:space="preserve"> </w:t>
      </w:r>
      <w:r>
        <w:t xml:space="preserve">That is the prayer that changes a supplanter into a prince.</w:t>
      </w:r>
    </w:p>
    <w:p>
      <w:pPr>
        <w:pStyle w:val="BodyText"/>
      </w:pPr>
      <w:r>
        <w:rPr>
          <w:b/>
          <w:bCs/>
        </w:rPr>
        <w:t xml:space="preserve">5. Live as someone who has seen God face to face and survived.</w:t>
      </w:r>
      <w:r>
        <w:t xml:space="preserve"> </w:t>
      </w:r>
      <w:r>
        <w:rPr>
          <w:i/>
          <w:iCs/>
        </w:rPr>
        <w:t xml:space="preserve">(Affections/worship)</w:t>
      </w:r>
      <w:r>
        <w:t xml:space="preserve"> </w:t>
      </w:r>
      <w:r>
        <w:t xml:space="preserve">Jacob names the place Peniel in astonishment:</w:t>
      </w:r>
      <w:r>
        <w:t xml:space="preserve"> </w:t>
      </w:r>
      <w:r>
        <w:t xml:space="preserve">“I have seen God face to face, and yet my life has been delivered.”</w:t>
      </w:r>
      <w:r>
        <w:t xml:space="preserve"> </w:t>
      </w:r>
      <w:r>
        <w:t xml:space="preserve">He crosses over limping, but he crosses over. The wound is real, but so is the deliverance, the new name, and the blessing. Believers this side of the cross live in a greater Peniel — we have seen, in Christ, the face of God and have not been destroyed but been forgiven and adopted. The Jabbok is behind you. Let the limp remind you not of what you lost in the wrestling but of whom you met there, and let that meeting govern the way you walk into every Esau you are about to face.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32 teaches that God’s sovereign grace operates through breaking, not bypassing, the sinful patterns of His people. Jacob has been a grasper from the womb, and God does not simply declare him changed — He wrestles him into a new identity through a wound. This reveals something essential about God’s character: He is not a distant benefactor who drops blessings from above, but a God who engages His people at close quarters, in the dark, in their most exposed and frightened moments. The divine opponent who could have simply overpowered Jacob instead chooses to meet him as a wrestler — an intimate, exhausting, prolonged engagement — because the purpose is not Jacob’s defeat but his transformation. The passage also teaches that God’s blessing is always covenantal: the prayer of verses 9-12 and the new name of verse 28 are both grounded in prior divine commitment. God does not bless Jacob because Jacob finally performed well enough; He blesses Jacob because He said He would, and He is faithful to His word even when His people are faithless.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32 is a concentrated display of the Reformed doctrine of irresistible grace operating through means of affliction. Jacob does not come to Peniel as a willing, prepared, spiritually eager pilgrim — he comes as a terrified schemer who has exhausted his resources, running from one problem (Laban) directly into another (Esau). God meets him not at his best but at his most exposed. The wound precedes the blessing not as punishment but as the necessary dismantling of self-sufficiency, which is the precise pattern the Reformed tradition identifies in the Spirit’s regenerating and sanctifying work: God does not bless pride; He breaks it, and in the breaking He gives what pride could never obtain. The new name</w:t>
      </w:r>
      <w:r>
        <w:t xml:space="preserve"> </w:t>
      </w:r>
      <w:r>
        <w:t xml:space="preserve">“Israel”</w:t>
      </w:r>
      <w:r>
        <w:t xml:space="preserve"> </w:t>
      </w:r>
      <w:r>
        <w:t xml:space="preserve">— given by God, not achieved by Jacob — is an act of pure sovereign declaration, echoing the same pattern as election before birth (Romans 9:11-12). Furthermore, the limp that Jacob carries out of Peniel becomes a permanent, embodied testimony to the source of his blessing: he walks for the rest of his life in a way that makes visible his dependence. This is the Reformed vision of sanctification — not the elimination of weakness but the redirection of the whole person, wound and all, toward the glory of the God who gave both the blessing and the limp.</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blessing for you is on the other side of the Jabbok — and the path there runs directly through the place where your own strength gives out. Stop scheming your way around the thing you fear, stop sending everything you have ahead of you as a buffer, and stay. When the wrestling starts and the wound comes, do not let go. You are not being destroyed. You are being renamed.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Psychologizing the wrestling match into a purely internal spiritual experience.</w:t>
      </w:r>
      <w:r>
        <w:t xml:space="preserve"> </w:t>
      </w:r>
      <w:r>
        <w:t xml:space="preserve">The temptation is to immediately allegorize:</w:t>
      </w:r>
      <w:r>
        <w:t xml:space="preserve"> </w:t>
      </w:r>
      <w:r>
        <w:t xml:space="preserve">“the man represents Jacob’s inner struggle with his past”</w:t>
      </w:r>
      <w:r>
        <w:t xml:space="preserve"> </w:t>
      </w:r>
      <w:r>
        <w:t xml:space="preserve">or</w:t>
      </w:r>
      <w:r>
        <w:t xml:space="preserve"> </w:t>
      </w:r>
      <w:r>
        <w:t xml:space="preserve">“Jacob wrestles with his own conscience.”</w:t>
      </w:r>
      <w:r>
        <w:t xml:space="preserve"> </w:t>
      </w:r>
      <w:r>
        <w:t xml:space="preserve">The text is historically grounded — Jacob literally limps out of the encounter (v. 31), and an etiology is preserved in Israel’s dietary practice (v. 32). The encounter is real, external, and divine. Allegorizing it too quickly strips away its historical and canonical weight (Hosea 12:3-4 confirms this as a genuine divine encounter) and domesticates what is meant to be astonishing. Preach the historicity before drawing the application; the application is stronger, not weaker, for being grounded in what actually happened.</w:t>
      </w:r>
    </w:p>
    <w:p>
      <w:pPr>
        <w:numPr>
          <w:ilvl w:val="0"/>
          <w:numId w:val="1002"/>
        </w:numPr>
      </w:pPr>
      <w:r>
        <w:rPr>
          <w:b/>
          <w:bCs/>
        </w:rPr>
        <w:t xml:space="preserve">Moralizing Jacob’s prayer as</w:t>
      </w:r>
      <w:r>
        <w:rPr>
          <w:b/>
          <w:bCs/>
        </w:rPr>
        <w:t xml:space="preserve"> </w:t>
      </w:r>
      <w:r>
        <w:rPr>
          <w:b/>
          <w:bCs/>
        </w:rPr>
        <w:t xml:space="preserve">“the right way to pray”</w:t>
      </w:r>
      <w:r>
        <w:rPr>
          <w:b/>
          <w:bCs/>
        </w:rPr>
        <w:t xml:space="preserve"> </w:t>
      </w:r>
      <w:r>
        <w:rPr>
          <w:b/>
          <w:bCs/>
        </w:rPr>
        <w:t xml:space="preserve">without its covenant grounding.</w:t>
      </w:r>
      <w:r>
        <w:t xml:space="preserve"> </w:t>
      </w:r>
      <w:r>
        <w:t xml:space="preserve">Jacob’s prayer in verses 9-12 is structurally instructive, but its power lies in the specific covenantal appeal —</w:t>
      </w:r>
      <w:r>
        <w:t xml:space="preserve"> </w:t>
      </w:r>
      <w:r>
        <w:t xml:space="preserve">“You said,</w:t>
      </w:r>
      <w:r>
        <w:t xml:space="preserve"> </w:t>
      </w:r>
      <w:r>
        <w:t xml:space="preserve">‘I will do you good’</w:t>
      </w:r>
      <w:r>
        <w:t xml:space="preserve">”</w:t>
      </w:r>
      <w:r>
        <w:t xml:space="preserve"> </w:t>
      </w:r>
      <w:r>
        <w:t xml:space="preserve">(v. 12). Preaching it as a generic template for petitionary prayer without grounding it in God’s prior promise produces a technique rather than a theology. The lesson is not</w:t>
      </w:r>
      <w:r>
        <w:t xml:space="preserve"> </w:t>
      </w:r>
      <w:r>
        <w:t xml:space="preserve">“pray like Jacob”</w:t>
      </w:r>
      <w:r>
        <w:t xml:space="preserve"> </w:t>
      </w:r>
      <w:r>
        <w:t xml:space="preserve">but</w:t>
      </w:r>
      <w:r>
        <w:t xml:space="preserve"> </w:t>
      </w:r>
      <w:r>
        <w:t xml:space="preserve">“pray in the covenant — hold God to what He has said.”</w:t>
      </w:r>
      <w:r>
        <w:t xml:space="preserve"> </w:t>
      </w:r>
      <w:r>
        <w:t xml:space="preserve">The covenant context transforms the prayer from method to faith.</w:t>
      </w:r>
    </w:p>
    <w:p>
      <w:pPr>
        <w:numPr>
          <w:ilvl w:val="0"/>
          <w:numId w:val="1002"/>
        </w:numPr>
      </w:pPr>
      <w:r>
        <w:rPr>
          <w:b/>
          <w:bCs/>
        </w:rPr>
        <w:t xml:space="preserve">Treating the limp as pure punishment and missing its function as blessing-mark.</w:t>
      </w:r>
      <w:r>
        <w:t xml:space="preserve"> </w:t>
      </w:r>
      <w:r>
        <w:t xml:space="preserve">Preachers sometimes use the wound as a warning (</w:t>
      </w:r>
      <w:r>
        <w:t xml:space="preserve">“if you wrestle with God, you will get hurt”</w:t>
      </w:r>
      <w:r>
        <w:t xml:space="preserve">) rather than as a sign (</w:t>
      </w:r>
      <w:r>
        <w:t xml:space="preserve">“if you meet God, you will carry the mark”</w:t>
      </w:r>
      <w:r>
        <w:t xml:space="preserve">). The text presents the wound within the blessing, not prior to it. The pitfall is creating a deterrent to the very clinging the passage is calling for.</w:t>
      </w:r>
    </w:p>
    <w:p>
      <w:pPr>
        <w:numPr>
          <w:ilvl w:val="0"/>
          <w:numId w:val="1002"/>
        </w:numPr>
      </w:pPr>
      <w:r>
        <w:rPr>
          <w:b/>
          <w:bCs/>
        </w:rPr>
        <w:t xml:space="preserve">Preaching Jacob as a hero of willpower —</w:t>
      </w:r>
      <w:r>
        <w:rPr>
          <w:b/>
          <w:bCs/>
        </w:rPr>
        <w:t xml:space="preserve"> </w:t>
      </w:r>
      <w:r>
        <w:rPr>
          <w:b/>
          <w:bCs/>
        </w:rPr>
        <w:t xml:space="preserve">“don’t give up.”</w:t>
      </w:r>
      <w:r>
        <w:t xml:space="preserve"> </w:t>
      </w:r>
      <w:r>
        <w:t xml:space="preserve">The</w:t>
      </w:r>
      <w:r>
        <w:t xml:space="preserve"> </w:t>
      </w:r>
      <w:r>
        <w:t xml:space="preserve">“I will not let you go”</w:t>
      </w:r>
      <w:r>
        <w:t xml:space="preserve"> </w:t>
      </w:r>
      <w:r>
        <w:t xml:space="preserve">line can easily be recruited into a motivational sermon about persistence and determination. This misreads the passage entirely. Jacob is not admirable for his physical tenacity — he is a frightened, wounded, limping man clinging to the only one who can help him. The virtue the passage commends is not willpower but desperation — the desperation that has finally stopped trusting in itself and grabs hold of God because there is nothing else left. Motivational readings eliminate the wound and the neediness that are the passage’s theological core.</w:t>
      </w:r>
    </w:p>
    <w:p>
      <w:pPr>
        <w:numPr>
          <w:ilvl w:val="0"/>
          <w:numId w:val="1002"/>
        </w:numPr>
      </w:pPr>
      <w:r>
        <w:rPr>
          <w:b/>
          <w:bCs/>
        </w:rPr>
        <w:t xml:space="preserve">Skipping the Mahanaim encounter (vv. 1-2) and losing the frame.</w:t>
      </w:r>
      <w:r>
        <w:t xml:space="preserve"> </w:t>
      </w:r>
      <w:r>
        <w:t xml:space="preserve">The chapter opens with angels of God meeting Jacob — God’s camp alongside Jacob’s camp. This is not incidental. It frames everything that follows: Jacob is not alone in his terror, even before he knows it. The Jabbok does not come after God abandons Jacob; it comes while God is present. Preachers who jump directly to the wrestling miss the divine envelope around the whole chapter and lose the pastoral comfort that God’s presence precedes and surrounds the painful encounter.</w:t>
      </w:r>
    </w:p>
    <w:p>
      <w:pPr>
        <w:numPr>
          <w:ilvl w:val="0"/>
          <w:numId w:val="1002"/>
        </w:numPr>
      </w:pPr>
      <w:r>
        <w:rPr>
          <w:b/>
          <w:bCs/>
        </w:rPr>
        <w:t xml:space="preserve">Failing to press the Esau application of the new name.</w:t>
      </w:r>
      <w:r>
        <w:t xml:space="preserve"> </w:t>
      </w:r>
      <w:r>
        <w:t xml:space="preserve">The chapter ends with Jacob crossing over and the reader knows Esau is approaching. The new name</w:t>
      </w:r>
      <w:r>
        <w:t xml:space="preserve"> </w:t>
      </w:r>
      <w:r>
        <w:t xml:space="preserve">“Israel”</w:t>
      </w:r>
      <w:r>
        <w:t xml:space="preserve"> </w:t>
      </w:r>
      <w:r>
        <w:t xml:space="preserve">is given precisely at the boundary between the Jabbok and the meeting with Esau. The blessing is not an end in itself — it is the equipping for what comes next. Preachers should not leave the congregation at Peniel as if the encounter were the destination. Jacob limps toward Esau after receiving the blessing. The people in the pews have Esaus coming at them too. The new identity is for the encounter, not instead of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2026-07-14T21:01:12Z</dcterms:created>
  <dcterms:modified xsi:type="dcterms:W3CDTF">2026-07-14T21:01:12Z</dcterms:modified>
</cp:coreProperties>
</file>

<file path=docProps/custom.xml><?xml version="1.0" encoding="utf-8"?>
<Properties xmlns="http://schemas.openxmlformats.org/officeDocument/2006/custom-properties" xmlns:vt="http://schemas.openxmlformats.org/officeDocument/2006/docPropsVTypes"/>
</file>